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C5B" w:rsidRDefault="00AD4C5B" w:rsidP="00AD4C5B">
      <w:pPr>
        <w:pStyle w:val="Heading1"/>
        <w:jc w:val="center"/>
        <w:rPr>
          <w:rFonts w:eastAsia="Times New Roman"/>
          <w:b/>
          <w:lang w:val="en-GB" w:eastAsia="en-GB"/>
        </w:rPr>
      </w:pPr>
      <w:bookmarkStart w:id="0" w:name="_GoBack"/>
      <w:bookmarkEnd w:id="0"/>
      <w:r>
        <w:rPr>
          <w:rFonts w:eastAsia="Times New Roman"/>
          <w:b/>
          <w:noProof/>
          <w:lang w:val="en-GB" w:eastAsia="en-GB"/>
        </w:rPr>
        <w:drawing>
          <wp:inline distT="0" distB="0" distL="0" distR="0" wp14:anchorId="4398EE62" wp14:editId="5CFE0908">
            <wp:extent cx="2378075" cy="158529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 and buildings sept 2010 04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2999" cy="1588579"/>
                    </a:xfrm>
                    <a:prstGeom prst="rect">
                      <a:avLst/>
                    </a:prstGeom>
                  </pic:spPr>
                </pic:pic>
              </a:graphicData>
            </a:graphic>
          </wp:inline>
        </w:drawing>
      </w:r>
    </w:p>
    <w:p w:rsidR="00AD4C5B" w:rsidRDefault="00AD4C5B" w:rsidP="00AD4C5B">
      <w:pPr>
        <w:pStyle w:val="Heading1"/>
        <w:jc w:val="center"/>
        <w:rPr>
          <w:rFonts w:eastAsia="Times New Roman"/>
          <w:b/>
          <w:color w:val="000000" w:themeColor="text1"/>
          <w:lang w:val="en-GB" w:eastAsia="en-GB"/>
        </w:rPr>
      </w:pPr>
      <w:r w:rsidRPr="007910A9">
        <w:rPr>
          <w:rFonts w:eastAsia="Times New Roman"/>
          <w:b/>
          <w:color w:val="000000" w:themeColor="text1"/>
          <w:lang w:val="en-GB" w:eastAsia="en-GB"/>
        </w:rPr>
        <w:t>Child Safeguarding Risk Assessment</w:t>
      </w:r>
    </w:p>
    <w:p w:rsidR="00AD4C5B" w:rsidRPr="007910A9" w:rsidRDefault="00AD4C5B" w:rsidP="00AD4C5B">
      <w:pPr>
        <w:jc w:val="center"/>
        <w:rPr>
          <w:sz w:val="32"/>
          <w:szCs w:val="32"/>
          <w:lang w:val="en-GB" w:eastAsia="en-GB"/>
        </w:rPr>
      </w:pPr>
      <w:proofErr w:type="spellStart"/>
      <w:r>
        <w:rPr>
          <w:sz w:val="32"/>
          <w:szCs w:val="32"/>
          <w:lang w:val="en-GB" w:eastAsia="en-GB"/>
        </w:rPr>
        <w:t>Annagh</w:t>
      </w:r>
      <w:proofErr w:type="spellEnd"/>
      <w:r>
        <w:rPr>
          <w:sz w:val="32"/>
          <w:szCs w:val="32"/>
          <w:lang w:val="en-GB" w:eastAsia="en-GB"/>
        </w:rPr>
        <w:t xml:space="preserve"> Hill National School </w:t>
      </w:r>
    </w:p>
    <w:p w:rsidR="00AD4C5B" w:rsidRDefault="00AD4C5B" w:rsidP="00AD4C5B">
      <w:pPr>
        <w:pStyle w:val="Heading2"/>
        <w:rPr>
          <w:rFonts w:eastAsia="Times New Roman"/>
          <w:b/>
          <w:lang w:val="en-GB" w:eastAsia="en-GB"/>
        </w:rPr>
      </w:pPr>
    </w:p>
    <w:p w:rsidR="00AD4C5B" w:rsidRPr="007910A9" w:rsidRDefault="00AD4C5B" w:rsidP="00AD4C5B">
      <w:pPr>
        <w:pStyle w:val="Heading2"/>
        <w:rPr>
          <w:rFonts w:eastAsia="Times New Roman"/>
          <w:b/>
          <w:color w:val="000000" w:themeColor="text1"/>
          <w:lang w:val="en-GB" w:eastAsia="en-GB"/>
        </w:rPr>
      </w:pPr>
      <w:r w:rsidRPr="007910A9">
        <w:rPr>
          <w:rFonts w:eastAsia="Times New Roman"/>
          <w:b/>
          <w:color w:val="000000" w:themeColor="text1"/>
          <w:lang w:val="en-GB" w:eastAsia="en-GB"/>
        </w:rPr>
        <w:t xml:space="preserve">Written Assessment of Risk of </w:t>
      </w:r>
      <w:proofErr w:type="spellStart"/>
      <w:r>
        <w:rPr>
          <w:rFonts w:eastAsia="Times New Roman"/>
          <w:b/>
          <w:color w:val="000000" w:themeColor="text1"/>
          <w:lang w:val="en-GB" w:eastAsia="en-GB"/>
        </w:rPr>
        <w:t>Annagh</w:t>
      </w:r>
      <w:proofErr w:type="spellEnd"/>
      <w:r>
        <w:rPr>
          <w:rFonts w:eastAsia="Times New Roman"/>
          <w:b/>
          <w:color w:val="000000" w:themeColor="text1"/>
          <w:lang w:val="en-GB" w:eastAsia="en-GB"/>
        </w:rPr>
        <w:t xml:space="preserve"> Hill N.S.</w:t>
      </w:r>
    </w:p>
    <w:p w:rsidR="00AD4C5B" w:rsidRDefault="00AD4C5B" w:rsidP="00AD4C5B">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Pr>
          <w:rFonts w:ascii="Times New Roman" w:hAnsi="Times New Roman" w:cs="Times New Roman"/>
        </w:rPr>
        <w:t xml:space="preserve">k Assessment of </w:t>
      </w:r>
      <w:proofErr w:type="spellStart"/>
      <w:r>
        <w:rPr>
          <w:rFonts w:ascii="Times New Roman" w:hAnsi="Times New Roman" w:cs="Times New Roman"/>
        </w:rPr>
        <w:t>Annagh</w:t>
      </w:r>
      <w:proofErr w:type="spellEnd"/>
      <w:r>
        <w:rPr>
          <w:rFonts w:ascii="Times New Roman" w:hAnsi="Times New Roman" w:cs="Times New Roman"/>
        </w:rPr>
        <w:t xml:space="preserve"> Hill </w:t>
      </w:r>
      <w:proofErr w:type="gramStart"/>
      <w:r>
        <w:rPr>
          <w:rFonts w:ascii="Times New Roman" w:hAnsi="Times New Roman" w:cs="Times New Roman"/>
        </w:rPr>
        <w:t>N.S.</w:t>
      </w:r>
      <w:r w:rsidRPr="00552B89">
        <w:rPr>
          <w:rFonts w:ascii="Times New Roman" w:hAnsi="Times New Roman" w:cs="Times New Roman"/>
        </w:rPr>
        <w:t>.</w:t>
      </w:r>
      <w:proofErr w:type="gramEnd"/>
      <w:r w:rsidRPr="00552B89">
        <w:rPr>
          <w:rFonts w:ascii="Times New Roman" w:hAnsi="Times New Roman" w:cs="Times New Roman"/>
        </w:rPr>
        <w:t xml:space="preserve">     </w:t>
      </w:r>
    </w:p>
    <w:p w:rsidR="00AD4C5B" w:rsidRDefault="00AD4C5B" w:rsidP="00AD4C5B">
      <w:pPr>
        <w:spacing w:after="0" w:line="240" w:lineRule="auto"/>
        <w:rPr>
          <w:rFonts w:ascii="Times New Roman" w:hAnsi="Times New Roman" w:cs="Times New Roman"/>
        </w:rPr>
      </w:pPr>
    </w:p>
    <w:p w:rsidR="00AD4C5B" w:rsidRDefault="00AD4C5B" w:rsidP="00AD4C5B">
      <w:pPr>
        <w:pStyle w:val="ListParagraph"/>
        <w:numPr>
          <w:ilvl w:val="0"/>
          <w:numId w:val="1"/>
        </w:numPr>
        <w:spacing w:after="0" w:line="240" w:lineRule="auto"/>
        <w:rPr>
          <w:rFonts w:ascii="Times New Roman" w:hAnsi="Times New Roman" w:cs="Times New Roman"/>
          <w:b/>
        </w:rPr>
      </w:pPr>
      <w:r w:rsidRPr="0023366F">
        <w:rPr>
          <w:rFonts w:ascii="Times New Roman" w:hAnsi="Times New Roman" w:cs="Times New Roman"/>
          <w:b/>
        </w:rPr>
        <w:t>List of school activities</w:t>
      </w:r>
    </w:p>
    <w:p w:rsidR="00AD4C5B" w:rsidRPr="00490502" w:rsidRDefault="00AD4C5B" w:rsidP="00AD4C5B">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D</w:t>
      </w:r>
      <w:r w:rsidRPr="00490502">
        <w:rPr>
          <w:rFonts w:ascii="Times New Roman" w:hAnsi="Times New Roman" w:cs="Times New Roman"/>
          <w:sz w:val="24"/>
          <w:szCs w:val="24"/>
        </w:rPr>
        <w:t xml:space="preserve">ismissal of </w:t>
      </w:r>
      <w:r w:rsidRPr="00A24146">
        <w:rPr>
          <w:rFonts w:ascii="Times New Roman" w:hAnsi="Times New Roman" w:cs="Times New Roman"/>
          <w:sz w:val="24"/>
          <w:szCs w:val="24"/>
        </w:rPr>
        <w:t>pupils</w:t>
      </w:r>
    </w:p>
    <w:p w:rsidR="00AD4C5B" w:rsidRPr="00490502" w:rsidRDefault="00AD4C5B" w:rsidP="00AD4C5B">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AD4C5B" w:rsidRPr="00490502"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AD4C5B" w:rsidRPr="00490502"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AD4C5B"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AD4C5B"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AD4C5B"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AD4C5B" w:rsidRPr="00A24146"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AD4C5B" w:rsidRPr="00A24146"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AD4C5B" w:rsidRPr="00490502"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AD4C5B" w:rsidRPr="00490502"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School transport arrangements </w:t>
      </w:r>
    </w:p>
    <w:p w:rsidR="00AD4C5B" w:rsidRPr="00490502" w:rsidRDefault="00AD4C5B" w:rsidP="00AD4C5B">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AD4C5B" w:rsidRPr="00490502" w:rsidRDefault="00AD4C5B" w:rsidP="00AD4C5B">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AD4C5B" w:rsidRPr="00490502"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AD4C5B" w:rsidRPr="00490502"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AD4C5B" w:rsidRPr="00490502"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AD4C5B" w:rsidRPr="00490502"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AD4C5B" w:rsidRPr="00A24146"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AD4C5B" w:rsidRPr="00A24146"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AD4C5B" w:rsidRPr="00490502"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AD4C5B" w:rsidRPr="00490502" w:rsidRDefault="00AD4C5B" w:rsidP="00AD4C5B">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AD4C5B" w:rsidRPr="00490502" w:rsidRDefault="00AD4C5B" w:rsidP="00AD4C5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AD4C5B" w:rsidRPr="00490502" w:rsidRDefault="00AD4C5B" w:rsidP="00AD4C5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AD4C5B" w:rsidRPr="00490502" w:rsidRDefault="00AD4C5B" w:rsidP="00AD4C5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Lesbian, gay, bisexual or transgender (LGBT) children</w:t>
      </w:r>
    </w:p>
    <w:p w:rsidR="00AD4C5B" w:rsidRPr="00490502" w:rsidRDefault="00AD4C5B" w:rsidP="00AD4C5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AD4C5B" w:rsidRPr="00490502" w:rsidRDefault="00AD4C5B" w:rsidP="00AD4C5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AD4C5B" w:rsidRPr="00490502" w:rsidRDefault="00AD4C5B" w:rsidP="00AD4C5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AD4C5B" w:rsidRPr="00490502" w:rsidRDefault="00AD4C5B" w:rsidP="00AD4C5B">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AD4C5B" w:rsidRPr="00490502" w:rsidRDefault="00AD4C5B" w:rsidP="00AD4C5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AD4C5B" w:rsidRPr="00490502" w:rsidRDefault="00AD4C5B" w:rsidP="00AD4C5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AD4C5B" w:rsidRPr="00490502" w:rsidRDefault="00AD4C5B" w:rsidP="00AD4C5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AD4C5B" w:rsidRPr="00490502" w:rsidRDefault="00AD4C5B" w:rsidP="00AD4C5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AD4C5B" w:rsidRPr="00490502" w:rsidRDefault="00AD4C5B" w:rsidP="00AD4C5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AD4C5B" w:rsidRPr="00490502" w:rsidRDefault="00AD4C5B" w:rsidP="00AD4C5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AD4C5B" w:rsidRPr="00490502" w:rsidRDefault="00AD4C5B" w:rsidP="00AD4C5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AD4C5B" w:rsidRPr="00490502" w:rsidRDefault="00AD4C5B" w:rsidP="00AD4C5B">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AD4C5B" w:rsidRPr="00490502" w:rsidRDefault="00AD4C5B" w:rsidP="00AD4C5B">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AD4C5B" w:rsidRPr="00490502" w:rsidRDefault="00AD4C5B" w:rsidP="00AD4C5B">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AD4C5B" w:rsidRPr="00490502" w:rsidRDefault="00AD4C5B" w:rsidP="00AD4C5B">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AD4C5B" w:rsidRPr="00490502" w:rsidRDefault="00AD4C5B" w:rsidP="00AD4C5B">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AD4C5B" w:rsidRPr="00490502" w:rsidRDefault="00AD4C5B" w:rsidP="00AD4C5B">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AD4C5B" w:rsidRPr="00490502" w:rsidRDefault="00AD4C5B" w:rsidP="00AD4C5B">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AD4C5B" w:rsidRPr="00490502" w:rsidRDefault="00AD4C5B" w:rsidP="00AD4C5B">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AD4C5B" w:rsidRDefault="00AD4C5B" w:rsidP="00AD4C5B">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AD4C5B" w:rsidRPr="00C43112" w:rsidRDefault="00AD4C5B" w:rsidP="00AD4C5B">
      <w:pPr>
        <w:pStyle w:val="ListParagraph"/>
        <w:numPr>
          <w:ilvl w:val="0"/>
          <w:numId w:val="3"/>
        </w:numPr>
        <w:spacing w:beforeLines="40" w:before="96"/>
        <w:ind w:firstLine="0"/>
        <w:jc w:val="both"/>
        <w:rPr>
          <w:rFonts w:ascii="Times New Roman" w:hAnsi="Times New Roman" w:cs="Times New Roman"/>
          <w:sz w:val="24"/>
          <w:szCs w:val="24"/>
        </w:rPr>
      </w:pPr>
      <w:r w:rsidRPr="00C43112">
        <w:rPr>
          <w:rFonts w:ascii="Times New Roman" w:hAnsi="Times New Roman" w:cs="Times New Roman"/>
          <w:sz w:val="24"/>
          <w:szCs w:val="24"/>
        </w:rPr>
        <w:t>Homework club/evening study</w:t>
      </w:r>
    </w:p>
    <w:p w:rsidR="00AD4C5B" w:rsidRDefault="00AD4C5B" w:rsidP="00AD4C5B">
      <w:pPr>
        <w:spacing w:after="0"/>
        <w:ind w:right="-188"/>
        <w:jc w:val="both"/>
        <w:rPr>
          <w:rFonts w:ascii="Times New Roman" w:hAnsi="Times New Roman" w:cs="Times New Roman"/>
        </w:rPr>
      </w:pPr>
    </w:p>
    <w:p w:rsidR="00AD4C5B" w:rsidRDefault="00AD4C5B" w:rsidP="00AD4C5B">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AD4C5B" w:rsidRPr="00490502"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AD4C5B" w:rsidRPr="00490502"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AD4C5B" w:rsidRPr="00490502"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AD4C5B" w:rsidRPr="00490502"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AD4C5B"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AD4C5B" w:rsidRPr="00490502"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AD4C5B" w:rsidRPr="00490502"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AD4C5B" w:rsidRPr="00490502"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AD4C5B" w:rsidRPr="00490502"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AD4C5B" w:rsidRPr="00490502"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AD4C5B" w:rsidRPr="00490502"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AD4C5B" w:rsidRPr="00490502"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AD4C5B" w:rsidRPr="00490502"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AD4C5B" w:rsidRPr="00490502"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AD4C5B" w:rsidRDefault="00AD4C5B" w:rsidP="00AD4C5B">
      <w:pPr>
        <w:pStyle w:val="ListParagraph"/>
        <w:numPr>
          <w:ilvl w:val="0"/>
          <w:numId w:val="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AD4C5B" w:rsidRPr="00A24146" w:rsidRDefault="00AD4C5B" w:rsidP="00AD4C5B">
      <w:pPr>
        <w:pStyle w:val="ListParagraph"/>
        <w:numPr>
          <w:ilvl w:val="0"/>
          <w:numId w:val="6"/>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AD4C5B" w:rsidRPr="00A24146" w:rsidRDefault="00AD4C5B" w:rsidP="00AD4C5B">
      <w:pPr>
        <w:pStyle w:val="ListParagraph"/>
        <w:numPr>
          <w:ilvl w:val="0"/>
          <w:numId w:val="6"/>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AD4C5B" w:rsidRPr="0023366F" w:rsidRDefault="00AD4C5B" w:rsidP="00AD4C5B">
      <w:pPr>
        <w:pStyle w:val="ListParagraph"/>
        <w:spacing w:after="0" w:line="240" w:lineRule="auto"/>
        <w:rPr>
          <w:rFonts w:ascii="Times New Roman" w:hAnsi="Times New Roman" w:cs="Times New Roman"/>
          <w:b/>
        </w:rPr>
      </w:pPr>
    </w:p>
    <w:p w:rsidR="00AD4C5B" w:rsidRDefault="00AD4C5B" w:rsidP="00AD4C5B">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AD4C5B" w:rsidRPr="00490502" w:rsidRDefault="00AD4C5B" w:rsidP="00AD4C5B">
      <w:pPr>
        <w:pStyle w:val="ListParagraph"/>
        <w:numPr>
          <w:ilvl w:val="0"/>
          <w:numId w:val="7"/>
        </w:numPr>
        <w:spacing w:beforeLines="40" w:before="96"/>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AD4C5B" w:rsidRPr="00490502" w:rsidRDefault="00AD4C5B" w:rsidP="00AD4C5B">
      <w:pPr>
        <w:pStyle w:val="ListParagraph"/>
        <w:numPr>
          <w:ilvl w:val="0"/>
          <w:numId w:val="7"/>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AD4C5B" w:rsidRPr="00490502" w:rsidRDefault="00AD4C5B" w:rsidP="00AD4C5B">
      <w:pPr>
        <w:pStyle w:val="ListParagraph"/>
        <w:numPr>
          <w:ilvl w:val="0"/>
          <w:numId w:val="7"/>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AD4C5B" w:rsidRPr="00490502" w:rsidRDefault="00AD4C5B" w:rsidP="00AD4C5B">
      <w:pPr>
        <w:pStyle w:val="ListParagraph"/>
        <w:numPr>
          <w:ilvl w:val="0"/>
          <w:numId w:val="7"/>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AD4C5B" w:rsidRPr="00490502" w:rsidRDefault="00AD4C5B" w:rsidP="00AD4C5B">
      <w:pPr>
        <w:pStyle w:val="ListParagraph"/>
        <w:numPr>
          <w:ilvl w:val="0"/>
          <w:numId w:val="7"/>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AD4C5B" w:rsidRPr="00490502" w:rsidRDefault="00AD4C5B" w:rsidP="00AD4C5B">
      <w:pPr>
        <w:pStyle w:val="ListParagraph"/>
        <w:numPr>
          <w:ilvl w:val="0"/>
          <w:numId w:val="7"/>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AD4C5B" w:rsidRPr="00490502" w:rsidRDefault="008562A0" w:rsidP="00AD4C5B">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The school </w:t>
      </w:r>
      <w:r w:rsidR="00AD4C5B" w:rsidRPr="00490502">
        <w:rPr>
          <w:rFonts w:ascii="Times New Roman" w:hAnsi="Times New Roman" w:cs="Times New Roman"/>
          <w:sz w:val="24"/>
          <w:szCs w:val="24"/>
        </w:rPr>
        <w:t>ensure</w:t>
      </w:r>
      <w:r w:rsidR="002D7E0A">
        <w:rPr>
          <w:rFonts w:ascii="Times New Roman" w:hAnsi="Times New Roman" w:cs="Times New Roman"/>
          <w:sz w:val="24"/>
          <w:szCs w:val="24"/>
        </w:rPr>
        <w:t>s</w:t>
      </w:r>
      <w:r w:rsidR="00AD4C5B" w:rsidRPr="00490502">
        <w:rPr>
          <w:rFonts w:ascii="Times New Roman" w:hAnsi="Times New Roman" w:cs="Times New Roman"/>
          <w:sz w:val="24"/>
          <w:szCs w:val="24"/>
        </w:rPr>
        <w:t xml:space="preserve"> appropriate supervisio</w:t>
      </w:r>
      <w:r w:rsidR="00F45BF0">
        <w:rPr>
          <w:rFonts w:ascii="Times New Roman" w:hAnsi="Times New Roman" w:cs="Times New Roman"/>
          <w:sz w:val="24"/>
          <w:szCs w:val="24"/>
        </w:rPr>
        <w:t>n of children during,</w:t>
      </w:r>
      <w:r w:rsidR="00AD4C5B" w:rsidRPr="00490502">
        <w:rPr>
          <w:rFonts w:ascii="Times New Roman" w:hAnsi="Times New Roman" w:cs="Times New Roman"/>
          <w:sz w:val="24"/>
          <w:szCs w:val="24"/>
        </w:rPr>
        <w:t xml:space="preserve"> dismissal and breaks and in respect of specific areas such as toilets, changing rooms etc.</w:t>
      </w:r>
    </w:p>
    <w:p w:rsidR="00AD4C5B" w:rsidRPr="008562A0" w:rsidRDefault="00AD4C5B" w:rsidP="002D7E0A">
      <w:pPr>
        <w:pStyle w:val="ListParagraph"/>
        <w:numPr>
          <w:ilvl w:val="0"/>
          <w:numId w:val="7"/>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sidR="002D7E0A" w:rsidRPr="002D7E0A">
        <w:rPr>
          <w:rFonts w:ascii="Times New Roman" w:hAnsi="Times New Roman" w:cs="Times New Roman"/>
          <w:sz w:val="24"/>
          <w:szCs w:val="24"/>
        </w:rPr>
        <w:t>ensures appropriate supervision of children</w:t>
      </w:r>
      <w:r w:rsidR="002D7E0A">
        <w:rPr>
          <w:rFonts w:ascii="Times New Roman" w:hAnsi="Times New Roman" w:cs="Times New Roman"/>
          <w:sz w:val="24"/>
          <w:szCs w:val="24"/>
        </w:rPr>
        <w:t xml:space="preserve"> on</w:t>
      </w:r>
      <w:r w:rsidRPr="00490502">
        <w:rPr>
          <w:rFonts w:ascii="Times New Roman" w:hAnsi="Times New Roman" w:cs="Times New Roman"/>
          <w:sz w:val="24"/>
          <w:szCs w:val="24"/>
        </w:rPr>
        <w:t xml:space="preserve"> school outings  </w:t>
      </w:r>
      <w:r w:rsidRPr="008562A0">
        <w:rPr>
          <w:rFonts w:ascii="Times New Roman" w:hAnsi="Times New Roman" w:cs="Times New Roman"/>
          <w:sz w:val="24"/>
          <w:szCs w:val="24"/>
        </w:rPr>
        <w:t xml:space="preserve"> </w:t>
      </w:r>
    </w:p>
    <w:p w:rsidR="00AD4C5B" w:rsidRPr="00490502" w:rsidRDefault="00AD4C5B" w:rsidP="00AD4C5B">
      <w:pPr>
        <w:pStyle w:val="ListParagraph"/>
        <w:numPr>
          <w:ilvl w:val="0"/>
          <w:numId w:val="7"/>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AD4C5B" w:rsidRPr="00490502" w:rsidRDefault="00AD4C5B" w:rsidP="00AD4C5B">
      <w:pPr>
        <w:pStyle w:val="ListParagraph"/>
        <w:numPr>
          <w:ilvl w:val="0"/>
          <w:numId w:val="7"/>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AD4C5B" w:rsidRDefault="00AD4C5B" w:rsidP="00AD4C5B">
      <w:pPr>
        <w:pStyle w:val="ListParagraph"/>
        <w:numPr>
          <w:ilvl w:val="0"/>
          <w:numId w:val="7"/>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AD4C5B" w:rsidRDefault="00AD4C5B" w:rsidP="00AD4C5B">
      <w:pPr>
        <w:pStyle w:val="ListParagraph"/>
        <w:numPr>
          <w:ilvl w:val="2"/>
          <w:numId w:val="8"/>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AD4C5B" w:rsidRDefault="00AD4C5B" w:rsidP="00AD4C5B">
      <w:pPr>
        <w:pStyle w:val="ListParagraph"/>
        <w:numPr>
          <w:ilvl w:val="2"/>
          <w:numId w:val="8"/>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AD4C5B" w:rsidRDefault="00AD4C5B" w:rsidP="00AD4C5B">
      <w:pPr>
        <w:pStyle w:val="ListParagraph"/>
        <w:numPr>
          <w:ilvl w:val="2"/>
          <w:numId w:val="8"/>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AD4C5B" w:rsidRDefault="00AD4C5B" w:rsidP="00AD4C5B">
      <w:pPr>
        <w:pStyle w:val="ListParagraph"/>
        <w:numPr>
          <w:ilvl w:val="2"/>
          <w:numId w:val="8"/>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AD4C5B" w:rsidRPr="00E24C79" w:rsidRDefault="00AD4C5B" w:rsidP="00AD4C5B">
      <w:pPr>
        <w:pStyle w:val="ListParagraph"/>
        <w:numPr>
          <w:ilvl w:val="2"/>
          <w:numId w:val="8"/>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AD4C5B" w:rsidRPr="00490502" w:rsidRDefault="002D7E0A" w:rsidP="00AD4C5B">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The teaching staff and SNA of the school receive training every two years in First Aid</w:t>
      </w:r>
      <w:r w:rsidR="00AD4C5B" w:rsidRPr="00490502">
        <w:rPr>
          <w:rFonts w:ascii="Times New Roman" w:hAnsi="Times New Roman" w:cs="Times New Roman"/>
          <w:sz w:val="24"/>
          <w:szCs w:val="24"/>
        </w:rPr>
        <w:t xml:space="preserve"> </w:t>
      </w:r>
    </w:p>
    <w:p w:rsidR="00F45BF0" w:rsidRPr="008562A0" w:rsidRDefault="00AD4C5B" w:rsidP="008562A0">
      <w:pPr>
        <w:pStyle w:val="ListParagraph"/>
        <w:numPr>
          <w:ilvl w:val="0"/>
          <w:numId w:val="7"/>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AD4C5B" w:rsidRPr="00490502" w:rsidRDefault="00AD4C5B" w:rsidP="00AD4C5B">
      <w:pPr>
        <w:pStyle w:val="ListParagraph"/>
        <w:numPr>
          <w:ilvl w:val="0"/>
          <w:numId w:val="7"/>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AD4C5B" w:rsidRPr="008562A0" w:rsidRDefault="00AD4C5B" w:rsidP="008562A0">
      <w:pPr>
        <w:pStyle w:val="ListParagraph"/>
        <w:numPr>
          <w:ilvl w:val="0"/>
          <w:numId w:val="7"/>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rsidR="00AD4C5B" w:rsidRDefault="00AD4C5B" w:rsidP="00AD4C5B">
      <w:pPr>
        <w:pStyle w:val="ListParagraph"/>
        <w:spacing w:after="0" w:line="240" w:lineRule="auto"/>
        <w:rPr>
          <w:rFonts w:ascii="Times New Roman" w:hAnsi="Times New Roman" w:cs="Times New Roman"/>
          <w:b/>
        </w:rPr>
      </w:pPr>
    </w:p>
    <w:p w:rsidR="00AD4C5B" w:rsidRDefault="00AD4C5B" w:rsidP="00AD4C5B">
      <w:pPr>
        <w:pStyle w:val="ListParagraph"/>
        <w:spacing w:after="0" w:line="240" w:lineRule="auto"/>
        <w:rPr>
          <w:rFonts w:ascii="Times New Roman" w:hAnsi="Times New Roman" w:cs="Times New Roman"/>
          <w:b/>
        </w:rPr>
      </w:pPr>
    </w:p>
    <w:p w:rsidR="00AD4C5B" w:rsidRDefault="00AD4C5B" w:rsidP="00AD4C5B">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AD4C5B" w:rsidTr="00B8433E">
        <w:tc>
          <w:tcPr>
            <w:tcW w:w="9209" w:type="dxa"/>
            <w:shd w:val="clear" w:color="auto" w:fill="9CC2E5" w:themeFill="accent1" w:themeFillTint="99"/>
          </w:tcPr>
          <w:p w:rsidR="00AD4C5B" w:rsidRDefault="00AD4C5B" w:rsidP="00B8433E">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AD4C5B" w:rsidRDefault="00AD4C5B" w:rsidP="00B8433E">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AD4C5B" w:rsidRPr="00CB638F" w:rsidRDefault="00AD4C5B" w:rsidP="00B8433E">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AD4C5B" w:rsidRPr="00CB638F" w:rsidRDefault="00AD4C5B" w:rsidP="00B8433E">
            <w:pPr>
              <w:ind w:right="-188"/>
              <w:jc w:val="both"/>
              <w:rPr>
                <w:rFonts w:ascii="Times New Roman" w:hAnsi="Times New Roman" w:cs="Times New Roman"/>
                <w:i/>
              </w:rPr>
            </w:pPr>
            <w:r>
              <w:rPr>
                <w:rFonts w:ascii="Times New Roman" w:hAnsi="Times New Roman" w:cs="Times New Roman"/>
                <w:i/>
              </w:rPr>
              <w:t xml:space="preserve"> Schools 2017</w:t>
            </w:r>
          </w:p>
        </w:tc>
      </w:tr>
    </w:tbl>
    <w:p w:rsidR="00AD4C5B" w:rsidRPr="00552B89" w:rsidRDefault="00AD4C5B" w:rsidP="00AD4C5B">
      <w:pPr>
        <w:spacing w:after="0"/>
        <w:ind w:right="-188"/>
        <w:jc w:val="both"/>
        <w:rPr>
          <w:rFonts w:ascii="Times New Roman" w:hAnsi="Times New Roman" w:cs="Times New Roman"/>
        </w:rPr>
      </w:pPr>
    </w:p>
    <w:p w:rsidR="00AD4C5B" w:rsidRPr="00552B89" w:rsidRDefault="00AD4C5B" w:rsidP="00AD4C5B">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AD4C5B" w:rsidRPr="00552B89" w:rsidRDefault="00AD4C5B" w:rsidP="00AD4C5B">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w:t>
      </w:r>
      <w:r w:rsidR="00DD12AD">
        <w:rPr>
          <w:rFonts w:ascii="Times New Roman" w:hAnsi="Times New Roman" w:cs="Times New Roman"/>
        </w:rPr>
        <w:t xml:space="preserve">f Management on </w:t>
      </w:r>
      <w:r w:rsidR="00AA7AF9">
        <w:rPr>
          <w:rFonts w:ascii="Times New Roman" w:hAnsi="Times New Roman" w:cs="Times New Roman"/>
        </w:rPr>
        <w:t>24</w:t>
      </w:r>
      <w:r w:rsidR="00106A7A">
        <w:rPr>
          <w:rFonts w:ascii="Times New Roman" w:hAnsi="Times New Roman" w:cs="Times New Roman"/>
        </w:rPr>
        <w:t>/10</w:t>
      </w:r>
      <w:r>
        <w:rPr>
          <w:rFonts w:ascii="Times New Roman" w:hAnsi="Times New Roman" w:cs="Times New Roman"/>
        </w:rPr>
        <w:t>/2018</w:t>
      </w:r>
      <w:r w:rsidRPr="00552B89">
        <w:rPr>
          <w:rFonts w:ascii="Times New Roman" w:hAnsi="Times New Roman" w:cs="Times New Roman"/>
        </w:rPr>
        <w:t>.  It shall be reviewed as part of the school’s annual review of its Child Safeguarding Statement</w:t>
      </w:r>
      <w:r w:rsidRPr="00552B89">
        <w:rPr>
          <w:rFonts w:ascii="Times New Roman" w:hAnsi="Times New Roman" w:cs="Times New Roman"/>
          <w:color w:val="FF0000"/>
        </w:rPr>
        <w:t>.</w:t>
      </w:r>
    </w:p>
    <w:p w:rsidR="00AD4C5B" w:rsidRPr="00552B89" w:rsidRDefault="00AD4C5B" w:rsidP="00AD4C5B">
      <w:pPr>
        <w:spacing w:after="0"/>
        <w:jc w:val="both"/>
        <w:rPr>
          <w:rFonts w:ascii="Times New Roman" w:hAnsi="Times New Roman" w:cs="Times New Roman"/>
        </w:rPr>
      </w:pPr>
    </w:p>
    <w:p w:rsidR="00AD4C5B" w:rsidRPr="00552B89" w:rsidRDefault="00AD4C5B" w:rsidP="00AD4C5B">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AD4C5B" w:rsidRPr="00552B89" w:rsidRDefault="00AD4C5B" w:rsidP="00AD4C5B">
      <w:pPr>
        <w:autoSpaceDE w:val="0"/>
        <w:autoSpaceDN w:val="0"/>
        <w:spacing w:after="0" w:line="240" w:lineRule="auto"/>
        <w:ind w:right="-680"/>
        <w:jc w:val="both"/>
        <w:rPr>
          <w:rFonts w:ascii="Times New Roman" w:hAnsi="Times New Roman" w:cs="Times New Roman"/>
          <w:color w:val="000000"/>
        </w:rPr>
      </w:pPr>
    </w:p>
    <w:p w:rsidR="00AD4C5B" w:rsidRPr="00552B89" w:rsidRDefault="00AD4C5B" w:rsidP="00AD4C5B">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AD4C5B" w:rsidRPr="00552B89" w:rsidRDefault="00AD4C5B" w:rsidP="00AD4C5B">
      <w:pPr>
        <w:autoSpaceDE w:val="0"/>
        <w:autoSpaceDN w:val="0"/>
        <w:spacing w:after="0" w:line="240" w:lineRule="auto"/>
        <w:ind w:right="-680"/>
        <w:jc w:val="both"/>
        <w:rPr>
          <w:rFonts w:ascii="Times New Roman" w:hAnsi="Times New Roman" w:cs="Times New Roman"/>
          <w:color w:val="000000"/>
        </w:rPr>
      </w:pPr>
    </w:p>
    <w:p w:rsidR="00AD4C5B" w:rsidRPr="00552B89" w:rsidRDefault="00AD4C5B" w:rsidP="00AD4C5B">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AD4C5B" w:rsidRPr="00552B89" w:rsidRDefault="00AD4C5B" w:rsidP="00AD4C5B">
      <w:pPr>
        <w:autoSpaceDE w:val="0"/>
        <w:autoSpaceDN w:val="0"/>
        <w:spacing w:after="0" w:line="240" w:lineRule="auto"/>
        <w:ind w:right="-680"/>
        <w:jc w:val="both"/>
        <w:rPr>
          <w:rFonts w:ascii="Times New Roman" w:hAnsi="Times New Roman" w:cs="Times New Roman"/>
          <w:color w:val="000000"/>
        </w:rPr>
      </w:pPr>
    </w:p>
    <w:p w:rsidR="00AD4C5B" w:rsidRPr="00552B89" w:rsidRDefault="00AD4C5B" w:rsidP="00AD4C5B">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7A092B" w:rsidRDefault="007A092B"/>
    <w:sectPr w:rsidR="007A0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B51"/>
    <w:multiLevelType w:val="hybridMultilevel"/>
    <w:tmpl w:val="4C54B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C919F4"/>
    <w:multiLevelType w:val="hybridMultilevel"/>
    <w:tmpl w:val="BFDE4C7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541DA0"/>
    <w:multiLevelType w:val="hybridMultilevel"/>
    <w:tmpl w:val="A2A061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337F0F"/>
    <w:multiLevelType w:val="hybridMultilevel"/>
    <w:tmpl w:val="6330B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5B"/>
    <w:rsid w:val="000B15CF"/>
    <w:rsid w:val="00106A7A"/>
    <w:rsid w:val="00276D79"/>
    <w:rsid w:val="002D7E0A"/>
    <w:rsid w:val="005A10F6"/>
    <w:rsid w:val="006A7B66"/>
    <w:rsid w:val="007A092B"/>
    <w:rsid w:val="008562A0"/>
    <w:rsid w:val="00AA7AF9"/>
    <w:rsid w:val="00AD4C5B"/>
    <w:rsid w:val="00DD12AD"/>
    <w:rsid w:val="00EE46CF"/>
    <w:rsid w:val="00F45B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459DC-B006-410E-BE6A-4B9E1A6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C5B"/>
  </w:style>
  <w:style w:type="paragraph" w:styleId="Heading1">
    <w:name w:val="heading 1"/>
    <w:basedOn w:val="Normal"/>
    <w:next w:val="Normal"/>
    <w:link w:val="Heading1Char"/>
    <w:uiPriority w:val="9"/>
    <w:qFormat/>
    <w:rsid w:val="00AD4C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4C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C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4C5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4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C5B"/>
    <w:pPr>
      <w:ind w:left="720"/>
      <w:contextualSpacing/>
    </w:pPr>
  </w:style>
  <w:style w:type="paragraph" w:styleId="BalloonText">
    <w:name w:val="Balloon Text"/>
    <w:basedOn w:val="Normal"/>
    <w:link w:val="BalloonTextChar"/>
    <w:uiPriority w:val="99"/>
    <w:semiHidden/>
    <w:unhideWhenUsed/>
    <w:rsid w:val="00AD4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Child Safeguarding Risk Assessment</vt:lpstr>
      <vt:lpstr>    </vt:lpstr>
      <vt:lpstr>    Written Assessment of Risk of Annagh Hill N.S.</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Windows User</cp:lastModifiedBy>
  <cp:revision>2</cp:revision>
  <cp:lastPrinted>2018-03-14T14:03:00Z</cp:lastPrinted>
  <dcterms:created xsi:type="dcterms:W3CDTF">2020-06-03T16:48:00Z</dcterms:created>
  <dcterms:modified xsi:type="dcterms:W3CDTF">2020-06-03T16:48:00Z</dcterms:modified>
</cp:coreProperties>
</file>